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22A2" w14:textId="06AE5733" w:rsidR="00F04ED2" w:rsidRPr="00A43C8B" w:rsidRDefault="00F04ED2" w:rsidP="000D5D3A">
      <w:pPr>
        <w:pStyle w:val="Default"/>
        <w:spacing w:line="440" w:lineRule="exact"/>
        <w:jc w:val="center"/>
        <w:rPr>
          <w:rFonts w:hAnsi="標楷體"/>
          <w:color w:val="000000" w:themeColor="text1"/>
          <w:sz w:val="32"/>
          <w:szCs w:val="28"/>
        </w:rPr>
      </w:pPr>
      <w:r w:rsidRPr="00A43C8B">
        <w:rPr>
          <w:rFonts w:hAnsi="標楷體" w:hint="eastAsia"/>
          <w:color w:val="000000" w:themeColor="text1"/>
          <w:sz w:val="32"/>
          <w:szCs w:val="28"/>
        </w:rPr>
        <w:t>新竹市香山區</w:t>
      </w:r>
      <w:r w:rsidR="00AF6142">
        <w:rPr>
          <w:rFonts w:hAnsi="標楷體" w:hint="eastAsia"/>
          <w:color w:val="000000" w:themeColor="text1"/>
          <w:sz w:val="32"/>
          <w:szCs w:val="28"/>
        </w:rPr>
        <w:t>南隘</w:t>
      </w:r>
      <w:r w:rsidRPr="00A43C8B">
        <w:rPr>
          <w:rFonts w:hAnsi="標楷體" w:hint="eastAsia"/>
          <w:color w:val="000000" w:themeColor="text1"/>
          <w:sz w:val="32"/>
          <w:szCs w:val="28"/>
        </w:rPr>
        <w:t>國民小學</w:t>
      </w:r>
    </w:p>
    <w:p w14:paraId="5ADF9DD5" w14:textId="59027302" w:rsidR="006152AB" w:rsidRDefault="00F04ED2" w:rsidP="000D5D3A">
      <w:pPr>
        <w:spacing w:line="440" w:lineRule="exact"/>
        <w:jc w:val="center"/>
        <w:rPr>
          <w:rFonts w:ascii="標楷體" w:eastAsia="標楷體" w:hAnsi="標楷體"/>
          <w:color w:val="000000" w:themeColor="text1"/>
          <w:sz w:val="32"/>
          <w:szCs w:val="28"/>
        </w:rPr>
      </w:pPr>
      <w:r w:rsidRPr="00A43C8B">
        <w:rPr>
          <w:rFonts w:ascii="標楷體" w:eastAsia="標楷體" w:hAnsi="標楷體" w:hint="eastAsia"/>
          <w:color w:val="000000" w:themeColor="text1"/>
          <w:sz w:val="32"/>
          <w:szCs w:val="28"/>
        </w:rPr>
        <w:t>工作場所性騷擾防治措施申訴及懲戒辦法</w:t>
      </w:r>
    </w:p>
    <w:p w14:paraId="4E02EB64" w14:textId="6A629FC1" w:rsidR="00AF6142" w:rsidRPr="0005074E" w:rsidRDefault="0005074E" w:rsidP="000D5D3A">
      <w:pPr>
        <w:spacing w:line="4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                                                         </w:t>
      </w:r>
      <w:r w:rsidRPr="0005074E">
        <w:rPr>
          <w:rFonts w:ascii="標楷體" w:eastAsia="標楷體" w:hAnsi="標楷體"/>
          <w:color w:val="000000" w:themeColor="text1"/>
          <w:sz w:val="20"/>
          <w:szCs w:val="20"/>
        </w:rPr>
        <w:t>112</w:t>
      </w:r>
      <w:r w:rsidRPr="0005074E">
        <w:rPr>
          <w:rFonts w:ascii="標楷體" w:eastAsia="標楷體" w:hAnsi="標楷體" w:hint="eastAsia"/>
          <w:color w:val="000000" w:themeColor="text1"/>
          <w:sz w:val="20"/>
          <w:szCs w:val="20"/>
        </w:rPr>
        <w:t>年9月19日</w:t>
      </w:r>
    </w:p>
    <w:p w14:paraId="2B16D828" w14:textId="534B0E4B" w:rsidR="00F04ED2" w:rsidRPr="00A43C8B" w:rsidRDefault="00F04ED2" w:rsidP="00154604">
      <w:pPr>
        <w:pStyle w:val="a3"/>
        <w:numPr>
          <w:ilvl w:val="0"/>
          <w:numId w:val="1"/>
        </w:numPr>
        <w:spacing w:line="440" w:lineRule="exact"/>
        <w:ind w:leftChars="0" w:left="1418" w:hanging="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新竹市香山區</w:t>
      </w:r>
      <w:r w:rsidR="00AF6142">
        <w:rPr>
          <w:rFonts w:ascii="標楷體" w:eastAsia="標楷體" w:hAnsi="標楷體" w:hint="eastAsia"/>
          <w:color w:val="000000" w:themeColor="text1"/>
          <w:sz w:val="28"/>
          <w:szCs w:val="28"/>
        </w:rPr>
        <w:t>南隘</w:t>
      </w:r>
      <w:r w:rsidRPr="00A43C8B">
        <w:rPr>
          <w:rFonts w:ascii="標楷體" w:eastAsia="標楷體" w:hAnsi="標楷體" w:hint="eastAsia"/>
          <w:color w:val="000000" w:themeColor="text1"/>
          <w:sz w:val="28"/>
          <w:szCs w:val="28"/>
        </w:rPr>
        <w:t>國民小學（以下簡稱本校）為提供所屬人員、求職者或受服務人員免於性騷擾之工作及服務環境，並採取適當之預防、糾正、懲戒及處理措施，以維護當事人權益及隱私，特依性別工作平等法第十三條第一項，以及勞動部頒布「工作場所性騷擾防治措施申訴及懲戒辦法訂定準則」之相關規定，訂定本辦法。</w:t>
      </w:r>
    </w:p>
    <w:p w14:paraId="266F4043" w14:textId="77777777" w:rsidR="00F04ED2" w:rsidRPr="00A43C8B" w:rsidRDefault="00F04ED2" w:rsidP="00154604">
      <w:pPr>
        <w:pStyle w:val="a3"/>
        <w:numPr>
          <w:ilvl w:val="0"/>
          <w:numId w:val="1"/>
        </w:numPr>
        <w:spacing w:line="440" w:lineRule="exact"/>
        <w:ind w:leftChars="0" w:left="1418" w:hanging="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本校各級主管對於其所屬員工，或員工與員工</w:t>
      </w:r>
      <w:proofErr w:type="gramStart"/>
      <w:r w:rsidRPr="00A43C8B">
        <w:rPr>
          <w:rFonts w:ascii="標楷體" w:eastAsia="標楷體" w:hAnsi="標楷體" w:hint="eastAsia"/>
          <w:color w:val="000000" w:themeColor="text1"/>
          <w:sz w:val="28"/>
          <w:szCs w:val="28"/>
        </w:rPr>
        <w:t>相互間及與</w:t>
      </w:r>
      <w:proofErr w:type="gramEnd"/>
      <w:r w:rsidRPr="00A43C8B">
        <w:rPr>
          <w:rFonts w:ascii="標楷體" w:eastAsia="標楷體" w:hAnsi="標楷體" w:hint="eastAsia"/>
          <w:color w:val="000000" w:themeColor="text1"/>
          <w:sz w:val="28"/>
          <w:szCs w:val="28"/>
        </w:rPr>
        <w:t>求職者間，不得有下列之行為：</w:t>
      </w:r>
    </w:p>
    <w:p w14:paraId="150119FE" w14:textId="77777777" w:rsidR="00F04ED2" w:rsidRPr="00A43C8B" w:rsidRDefault="00C939BB" w:rsidP="00154604">
      <w:pPr>
        <w:spacing w:line="440" w:lineRule="exact"/>
        <w:ind w:leftChars="550" w:left="1880" w:hangingChars="200" w:hanging="560"/>
        <w:jc w:val="both"/>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w:t>
      </w:r>
      <w:proofErr w:type="gramStart"/>
      <w:r w:rsidRPr="00A43C8B">
        <w:rPr>
          <w:rFonts w:ascii="標楷體" w:eastAsia="標楷體" w:hAnsi="標楷體" w:hint="eastAsia"/>
          <w:color w:val="000000" w:themeColor="text1"/>
          <w:sz w:val="28"/>
          <w:szCs w:val="28"/>
        </w:rPr>
        <w:t>一</w:t>
      </w:r>
      <w:proofErr w:type="gramEnd"/>
      <w:r w:rsidRPr="00A43C8B">
        <w:rPr>
          <w:rFonts w:ascii="標楷體" w:eastAsia="標楷體" w:hAnsi="標楷體" w:hint="eastAsia"/>
          <w:color w:val="000000" w:themeColor="text1"/>
          <w:sz w:val="28"/>
          <w:szCs w:val="28"/>
        </w:rPr>
        <w:t>)</w:t>
      </w:r>
      <w:r w:rsidR="00F04ED2" w:rsidRPr="00A43C8B">
        <w:rPr>
          <w:rFonts w:ascii="標楷體" w:eastAsia="標楷體" w:hAnsi="標楷體" w:hint="eastAsia"/>
          <w:color w:val="000000" w:themeColor="text1"/>
          <w:sz w:val="28"/>
          <w:szCs w:val="28"/>
        </w:rPr>
        <w:t>以性要求、具有性意味或性別歧視之言詞或行為，對其他員工造成敵意性、脅迫性或冒犯性之工作環境，侵犯或干擾其人格尊嚴、人身自由或影響其工作表現。</w:t>
      </w:r>
    </w:p>
    <w:p w14:paraId="664EDBF8" w14:textId="77777777" w:rsidR="00F04ED2" w:rsidRPr="00A43C8B" w:rsidRDefault="00C939BB" w:rsidP="00154604">
      <w:pPr>
        <w:spacing w:line="440" w:lineRule="exact"/>
        <w:ind w:leftChars="550" w:left="1880" w:hangingChars="200" w:hanging="560"/>
        <w:jc w:val="both"/>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(二)</w:t>
      </w:r>
      <w:r w:rsidR="00F04ED2" w:rsidRPr="00A43C8B">
        <w:rPr>
          <w:rFonts w:ascii="標楷體" w:eastAsia="標楷體" w:hAnsi="標楷體" w:hint="eastAsia"/>
          <w:color w:val="000000" w:themeColor="text1"/>
          <w:sz w:val="28"/>
          <w:szCs w:val="28"/>
        </w:rPr>
        <w:t>主管對下屬或求職者以明示或暗示之性要求、具有性意味或性別歧視之言詞或行為，做為勞務契約成立、存續、變更或分發、配置、報酬、考績、</w:t>
      </w:r>
      <w:proofErr w:type="gramStart"/>
      <w:r w:rsidR="00F04ED2" w:rsidRPr="00A43C8B">
        <w:rPr>
          <w:rFonts w:ascii="標楷體" w:eastAsia="標楷體" w:hAnsi="標楷體" w:hint="eastAsia"/>
          <w:color w:val="000000" w:themeColor="text1"/>
          <w:sz w:val="28"/>
          <w:szCs w:val="28"/>
        </w:rPr>
        <w:t>陞</w:t>
      </w:r>
      <w:proofErr w:type="gramEnd"/>
      <w:r w:rsidR="00F04ED2" w:rsidRPr="00A43C8B">
        <w:rPr>
          <w:rFonts w:ascii="標楷體" w:eastAsia="標楷體" w:hAnsi="標楷體" w:hint="eastAsia"/>
          <w:color w:val="000000" w:themeColor="text1"/>
          <w:sz w:val="28"/>
          <w:szCs w:val="28"/>
        </w:rPr>
        <w:t>遷、降調、獎懲之交換條件。</w:t>
      </w:r>
    </w:p>
    <w:p w14:paraId="7A59A9DC" w14:textId="77777777" w:rsidR="00F04ED2" w:rsidRPr="00A43C8B" w:rsidRDefault="00F04ED2" w:rsidP="00154604">
      <w:pPr>
        <w:spacing w:line="440" w:lineRule="exact"/>
        <w:ind w:leftChars="600" w:left="1440"/>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性騷擾之行為人如非本校員工或申訴人如為派遣勞工 ，本校仍應依本辦法相關規定辦理，並提供被害人應有之保護。</w:t>
      </w:r>
    </w:p>
    <w:p w14:paraId="5CD644EC" w14:textId="77777777" w:rsidR="00F04ED2" w:rsidRPr="00A43C8B" w:rsidRDefault="00F04ED2" w:rsidP="00154604">
      <w:pPr>
        <w:pStyle w:val="a3"/>
        <w:numPr>
          <w:ilvl w:val="0"/>
          <w:numId w:val="1"/>
        </w:numPr>
        <w:spacing w:line="440" w:lineRule="exact"/>
        <w:ind w:leftChars="0" w:left="1418" w:hanging="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本校委託學校所設性別平等教育委員會以下簡稱本委員會分別依性別工作平等法或性騷擾防治法相關規定，以保密方式調查處理相關申訴案件，並確保雙方當事人之隱私權。</w:t>
      </w:r>
    </w:p>
    <w:p w14:paraId="231EF012" w14:textId="77777777" w:rsidR="000D5D3A" w:rsidRPr="00A43C8B" w:rsidRDefault="000D5D3A" w:rsidP="00154604">
      <w:pPr>
        <w:pStyle w:val="a3"/>
        <w:numPr>
          <w:ilvl w:val="0"/>
          <w:numId w:val="1"/>
        </w:numPr>
        <w:spacing w:line="440" w:lineRule="exact"/>
        <w:ind w:leftChars="0" w:left="1418" w:hanging="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性騷擾之申訴，應以具名書面為之，如以言詞提出申訴者，受理之人員或單位應作成紀錄，經向申訴人朗讀或使閱讀，確認其內容無誤後，由申訴人簽名或簽章。前項書面應由申訴人簽名或簽章，並載明下列事項：</w:t>
      </w:r>
    </w:p>
    <w:p w14:paraId="74ECB050" w14:textId="77777777" w:rsidR="000D5D3A" w:rsidRPr="00A43C8B" w:rsidRDefault="000D5D3A" w:rsidP="00154604">
      <w:pPr>
        <w:spacing w:line="440" w:lineRule="exact"/>
        <w:ind w:leftChars="550" w:left="2020" w:hangingChars="250" w:hanging="700"/>
        <w:jc w:val="both"/>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（一）申訴人姓名、服務單位及職稱、住居所、聯絡電話、申訴日。</w:t>
      </w:r>
    </w:p>
    <w:p w14:paraId="3734DBBC" w14:textId="77777777" w:rsidR="000D5D3A" w:rsidRPr="00A43C8B" w:rsidRDefault="000D5D3A" w:rsidP="00154604">
      <w:pPr>
        <w:spacing w:line="440" w:lineRule="exact"/>
        <w:ind w:leftChars="550" w:left="2020" w:hangingChars="250" w:hanging="700"/>
        <w:jc w:val="both"/>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lastRenderedPageBreak/>
        <w:t>（二）有代理人者，應檢附委任書，並載明其姓名、住居所、聯絡電話。</w:t>
      </w:r>
    </w:p>
    <w:p w14:paraId="01DE79B7" w14:textId="77777777" w:rsidR="000D5D3A" w:rsidRPr="00A43C8B" w:rsidRDefault="000D5D3A" w:rsidP="00154604">
      <w:pPr>
        <w:spacing w:line="440" w:lineRule="exact"/>
        <w:ind w:leftChars="550" w:left="2020" w:hangingChars="250" w:hanging="700"/>
        <w:jc w:val="both"/>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（三）申訴之事實及內容。</w:t>
      </w:r>
    </w:p>
    <w:p w14:paraId="4EF020B8" w14:textId="35E22866" w:rsidR="000D5D3A" w:rsidRPr="00A43C8B" w:rsidRDefault="006F3A21" w:rsidP="00154604">
      <w:pPr>
        <w:pStyle w:val="a3"/>
        <w:numPr>
          <w:ilvl w:val="0"/>
          <w:numId w:val="1"/>
        </w:numPr>
        <w:spacing w:line="440" w:lineRule="exact"/>
        <w:ind w:leftChars="0" w:left="1418" w:hanging="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本校就性騷擾事件之申訴，設置專線電話（03</w:t>
      </w:r>
      <w:r w:rsidR="00800012">
        <w:rPr>
          <w:rFonts w:ascii="標楷體" w:eastAsia="標楷體" w:hAnsi="標楷體" w:hint="eastAsia"/>
          <w:color w:val="000000" w:themeColor="text1"/>
          <w:sz w:val="28"/>
          <w:szCs w:val="28"/>
        </w:rPr>
        <w:t>-</w:t>
      </w:r>
      <w:r w:rsidR="00AF6142">
        <w:rPr>
          <w:rFonts w:ascii="標楷體" w:eastAsia="標楷體" w:hAnsi="標楷體" w:hint="eastAsia"/>
          <w:color w:val="000000" w:themeColor="text1"/>
          <w:sz w:val="28"/>
          <w:szCs w:val="28"/>
        </w:rPr>
        <w:t>5371405</w:t>
      </w:r>
      <w:r w:rsidRPr="00A43C8B">
        <w:rPr>
          <w:rFonts w:ascii="標楷體" w:eastAsia="標楷體" w:hAnsi="標楷體"/>
          <w:color w:val="000000" w:themeColor="text1"/>
          <w:sz w:val="28"/>
          <w:szCs w:val="28"/>
        </w:rPr>
        <w:t>）</w:t>
      </w:r>
      <w:r w:rsidRPr="00A43C8B">
        <w:rPr>
          <w:rFonts w:ascii="標楷體" w:eastAsia="標楷體" w:hAnsi="標楷體" w:hint="eastAsia"/>
          <w:color w:val="000000" w:themeColor="text1"/>
          <w:sz w:val="28"/>
          <w:szCs w:val="28"/>
        </w:rPr>
        <w:t>並將相關資訊於工作場所顯著處公開揭示。</w:t>
      </w:r>
    </w:p>
    <w:p w14:paraId="6D24185F" w14:textId="77777777" w:rsidR="006F3A21" w:rsidRPr="00A43C8B" w:rsidRDefault="006F3A21" w:rsidP="00154604">
      <w:pPr>
        <w:pStyle w:val="a3"/>
        <w:numPr>
          <w:ilvl w:val="0"/>
          <w:numId w:val="1"/>
        </w:numPr>
        <w:spacing w:line="440" w:lineRule="exact"/>
        <w:ind w:leftChars="0" w:left="1418" w:hanging="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申訴人向本校提出性騷擾之申訴時，得於本委員會決議通知書送達前，以書面撤回其申訴；申訴經撤回者，不得就同一事由再為申訴。</w:t>
      </w:r>
    </w:p>
    <w:p w14:paraId="1CC7EA14" w14:textId="77777777" w:rsidR="006F3A21" w:rsidRPr="00A43C8B" w:rsidRDefault="006F3A21" w:rsidP="00154604">
      <w:pPr>
        <w:pStyle w:val="a3"/>
        <w:numPr>
          <w:ilvl w:val="0"/>
          <w:numId w:val="1"/>
        </w:numPr>
        <w:spacing w:line="440" w:lineRule="exact"/>
        <w:ind w:leftChars="0" w:left="1418" w:hanging="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本校為處理第四條性騷擾事件之申訴，除應以不公開之方式為之外，並由本委員會決議處理之。</w:t>
      </w:r>
    </w:p>
    <w:p w14:paraId="3C6BB498" w14:textId="77777777" w:rsidR="006F3A21" w:rsidRPr="00A43C8B" w:rsidRDefault="006F3A21" w:rsidP="00154604">
      <w:pPr>
        <w:pStyle w:val="a3"/>
        <w:spacing w:line="440" w:lineRule="exact"/>
        <w:ind w:leftChars="0" w:left="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派遣員工如遭受本校員工性騷擾時，本校將受理申訴並與派遣事業單位共同調查，將結果通知派遣事業單位及當事人。</w:t>
      </w:r>
    </w:p>
    <w:p w14:paraId="0AFBEEF5" w14:textId="77777777" w:rsidR="006F3A21" w:rsidRPr="00A43C8B" w:rsidRDefault="006F3A21" w:rsidP="00154604">
      <w:pPr>
        <w:pStyle w:val="a3"/>
        <w:numPr>
          <w:ilvl w:val="0"/>
          <w:numId w:val="1"/>
        </w:numPr>
        <w:spacing w:line="440" w:lineRule="exact"/>
        <w:ind w:leftChars="0" w:left="1418" w:hanging="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參與性騷擾申訴事件之處理、調查及決議人員，對於知悉之申訴事件內容應予保密；違反者，應終止其參與，本校得視其情節依相關規定予以懲處及追究相關責任，並解除其選、聘任。</w:t>
      </w:r>
    </w:p>
    <w:p w14:paraId="7E0AE845" w14:textId="77777777" w:rsidR="002051BE" w:rsidRPr="00A43C8B" w:rsidRDefault="002051BE" w:rsidP="00154604">
      <w:pPr>
        <w:pStyle w:val="a3"/>
        <w:numPr>
          <w:ilvl w:val="0"/>
          <w:numId w:val="1"/>
        </w:numPr>
        <w:spacing w:line="440" w:lineRule="exact"/>
        <w:ind w:leftChars="0" w:left="1418" w:hanging="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本委員會應有委員半數以上出席始得開會，並應有半數以上之出席委員之同意始得作成決議，可否同數時取決於主席。</w:t>
      </w:r>
    </w:p>
    <w:p w14:paraId="037D92E9" w14:textId="77777777" w:rsidR="006F3A21" w:rsidRPr="00A43C8B" w:rsidRDefault="002051BE" w:rsidP="00154604">
      <w:pPr>
        <w:pStyle w:val="a3"/>
        <w:spacing w:line="440" w:lineRule="exact"/>
        <w:ind w:leftChars="0" w:left="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本委員會</w:t>
      </w:r>
      <w:proofErr w:type="gramStart"/>
      <w:r w:rsidRPr="00A43C8B">
        <w:rPr>
          <w:rFonts w:ascii="標楷體" w:eastAsia="標楷體" w:hAnsi="標楷體" w:hint="eastAsia"/>
          <w:color w:val="000000" w:themeColor="text1"/>
          <w:sz w:val="28"/>
          <w:szCs w:val="28"/>
        </w:rPr>
        <w:t>應為附具</w:t>
      </w:r>
      <w:proofErr w:type="gramEnd"/>
      <w:r w:rsidRPr="00A43C8B">
        <w:rPr>
          <w:rFonts w:ascii="標楷體" w:eastAsia="標楷體" w:hAnsi="標楷體" w:hint="eastAsia"/>
          <w:color w:val="000000" w:themeColor="text1"/>
          <w:sz w:val="28"/>
          <w:szCs w:val="28"/>
        </w:rPr>
        <w:t>理由之決議，並得作成懲戒或其他處理之建議。</w:t>
      </w:r>
    </w:p>
    <w:p w14:paraId="0379A13B" w14:textId="77777777" w:rsidR="002051BE" w:rsidRPr="00A43C8B" w:rsidRDefault="002051BE" w:rsidP="00154604">
      <w:pPr>
        <w:pStyle w:val="a3"/>
        <w:spacing w:line="440" w:lineRule="exact"/>
        <w:ind w:leftChars="0" w:left="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前項決議，應以書面通知申訴人、申訴人之相對人及本校。</w:t>
      </w:r>
    </w:p>
    <w:p w14:paraId="6C2B0AD4" w14:textId="77777777" w:rsidR="002051BE" w:rsidRPr="00A43C8B" w:rsidRDefault="002051BE" w:rsidP="00154604">
      <w:pPr>
        <w:pStyle w:val="a3"/>
        <w:numPr>
          <w:ilvl w:val="0"/>
          <w:numId w:val="1"/>
        </w:numPr>
        <w:spacing w:line="440" w:lineRule="exact"/>
        <w:ind w:leftChars="0" w:left="1418" w:hanging="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申訴事項涉及委員本身，或有其他事由足認其執行職務有偏頗之餘，該委員應自行迴避。申訴當事人及利害關係人亦得以書面載明理由申請迴避。</w:t>
      </w:r>
    </w:p>
    <w:p w14:paraId="4A4B6246" w14:textId="77777777" w:rsidR="002051BE" w:rsidRPr="00A43C8B" w:rsidRDefault="002051BE" w:rsidP="00154604">
      <w:pPr>
        <w:pStyle w:val="a3"/>
        <w:spacing w:line="440" w:lineRule="exact"/>
        <w:ind w:leftChars="0" w:left="1418"/>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前項申請迴避，由本委員會決定之。</w:t>
      </w:r>
    </w:p>
    <w:p w14:paraId="4905E9A0" w14:textId="77777777" w:rsidR="00B02025" w:rsidRPr="00A43C8B" w:rsidRDefault="00B02025" w:rsidP="00154604">
      <w:pPr>
        <w:pStyle w:val="a3"/>
        <w:numPr>
          <w:ilvl w:val="0"/>
          <w:numId w:val="1"/>
        </w:numPr>
        <w:spacing w:line="440" w:lineRule="exact"/>
        <w:ind w:leftChars="0" w:left="1361" w:hanging="1361"/>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申訴事件應自提出起二個月內結案，如有必要得延長一個月，延長以一次為限。申訴人及申訴之相對人如對申訴案之決議有異議者，得於收到書面通知次日起二十日</w:t>
      </w:r>
      <w:r w:rsidRPr="00A43C8B">
        <w:rPr>
          <w:rFonts w:ascii="標楷體" w:eastAsia="標楷體" w:hAnsi="標楷體" w:hint="eastAsia"/>
          <w:color w:val="000000" w:themeColor="text1"/>
          <w:sz w:val="28"/>
          <w:szCs w:val="28"/>
        </w:rPr>
        <w:lastRenderedPageBreak/>
        <w:t>內，以書面提出申復，並應附具理由，由本委員會另召開會議決議處理之。經結案後，不得就同一事由再提出申訴。</w:t>
      </w:r>
    </w:p>
    <w:p w14:paraId="02E082EF" w14:textId="77777777" w:rsidR="002051BE" w:rsidRPr="00A43C8B" w:rsidRDefault="00B02025" w:rsidP="00154604">
      <w:pPr>
        <w:pStyle w:val="a3"/>
        <w:spacing w:line="440" w:lineRule="exact"/>
        <w:ind w:leftChars="0" w:left="1361"/>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前項決議除得附帶懲處之建議外，並</w:t>
      </w:r>
      <w:proofErr w:type="gramStart"/>
      <w:r w:rsidRPr="00A43C8B">
        <w:rPr>
          <w:rFonts w:ascii="標楷體" w:eastAsia="標楷體" w:hAnsi="標楷體" w:hint="eastAsia"/>
          <w:color w:val="000000" w:themeColor="text1"/>
          <w:sz w:val="28"/>
          <w:szCs w:val="28"/>
        </w:rPr>
        <w:t>得命被申訴</w:t>
      </w:r>
      <w:proofErr w:type="gramEnd"/>
      <w:r w:rsidRPr="00A43C8B">
        <w:rPr>
          <w:rFonts w:ascii="標楷體" w:eastAsia="標楷體" w:hAnsi="標楷體" w:hint="eastAsia"/>
          <w:color w:val="000000" w:themeColor="text1"/>
          <w:sz w:val="28"/>
          <w:szCs w:val="28"/>
        </w:rPr>
        <w:t>人道歉以書面保證絕不再犯或其他處理之建議。</w:t>
      </w:r>
    </w:p>
    <w:p w14:paraId="7A0BBC33" w14:textId="77777777" w:rsidR="00B02025" w:rsidRPr="00A43C8B" w:rsidRDefault="00C939BB" w:rsidP="00154604">
      <w:pPr>
        <w:pStyle w:val="a3"/>
        <w:numPr>
          <w:ilvl w:val="0"/>
          <w:numId w:val="1"/>
        </w:numPr>
        <w:spacing w:line="440" w:lineRule="exact"/>
        <w:ind w:leftChars="0" w:left="1361" w:hanging="1361"/>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本委員會對已進入司法程序之性騷擾申訴，經申訴人同意後，得決議暫緩調查及決議，其期間不受前條規定之限制。</w:t>
      </w:r>
    </w:p>
    <w:p w14:paraId="2F3FE545" w14:textId="77777777" w:rsidR="00C939BB" w:rsidRPr="00A43C8B" w:rsidRDefault="00C939BB" w:rsidP="00154604">
      <w:pPr>
        <w:pStyle w:val="a3"/>
        <w:numPr>
          <w:ilvl w:val="0"/>
          <w:numId w:val="1"/>
        </w:numPr>
        <w:spacing w:line="440" w:lineRule="exact"/>
        <w:ind w:leftChars="0" w:left="1304" w:hanging="1304"/>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性騷擾行為經調查屬實者，本校得視情節輕重，對申訴人之 相對人依工作規則等相關規定為懲戒或處理。如涉及刑事責任時，本校並應協助申訴人提出告訴。性騷擾行為經證實有誣告之事實者，本校得視情節輕重，對申訴人依工作規則等相關規定為懲戒或處理。</w:t>
      </w:r>
    </w:p>
    <w:p w14:paraId="414B5278" w14:textId="77777777" w:rsidR="00C939BB" w:rsidRPr="00A43C8B" w:rsidRDefault="00C939BB" w:rsidP="00154604">
      <w:pPr>
        <w:pStyle w:val="a3"/>
        <w:numPr>
          <w:ilvl w:val="0"/>
          <w:numId w:val="1"/>
        </w:numPr>
        <w:spacing w:line="440" w:lineRule="exact"/>
        <w:ind w:leftChars="0" w:left="1304" w:hanging="1304"/>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本校對性騷擾行為應採取追蹤、考核及監督，以確保懲戒或處理措施有效執行，並避免相同事件或報復情事發生。當事人有輔導或醫療等需要者，本校得依申請協助轉</w:t>
      </w:r>
      <w:proofErr w:type="gramStart"/>
      <w:r w:rsidRPr="00A43C8B">
        <w:rPr>
          <w:rFonts w:ascii="標楷體" w:eastAsia="標楷體" w:hAnsi="標楷體" w:hint="eastAsia"/>
          <w:color w:val="000000" w:themeColor="text1"/>
          <w:sz w:val="28"/>
          <w:szCs w:val="28"/>
        </w:rPr>
        <w:t>介</w:t>
      </w:r>
      <w:proofErr w:type="gramEnd"/>
      <w:r w:rsidRPr="00A43C8B">
        <w:rPr>
          <w:rFonts w:ascii="標楷體" w:eastAsia="標楷體" w:hAnsi="標楷體" w:hint="eastAsia"/>
          <w:color w:val="000000" w:themeColor="text1"/>
          <w:sz w:val="28"/>
          <w:szCs w:val="28"/>
        </w:rPr>
        <w:t>至專業輔導或醫療機構。</w:t>
      </w:r>
    </w:p>
    <w:p w14:paraId="01A7AD99" w14:textId="77777777" w:rsidR="00C939BB" w:rsidRPr="00A43C8B" w:rsidRDefault="00C939BB" w:rsidP="00154604">
      <w:pPr>
        <w:pStyle w:val="a3"/>
        <w:numPr>
          <w:ilvl w:val="0"/>
          <w:numId w:val="1"/>
        </w:numPr>
        <w:spacing w:line="440" w:lineRule="exact"/>
        <w:ind w:leftChars="0" w:left="1304" w:hanging="1304"/>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本校之首長(校長)如涉及性騷擾事件，</w:t>
      </w:r>
      <w:r w:rsidR="003161C3" w:rsidRPr="00A43C8B">
        <w:rPr>
          <w:rFonts w:ascii="標楷體" w:eastAsia="標楷體" w:hAnsi="標楷體" w:hint="eastAsia"/>
          <w:color w:val="000000" w:themeColor="text1"/>
          <w:sz w:val="28"/>
          <w:szCs w:val="28"/>
        </w:rPr>
        <w:t>應交由具指揮監督權限之機關(新竹市政府)決定</w:t>
      </w:r>
      <w:r w:rsidRPr="00A43C8B">
        <w:rPr>
          <w:rFonts w:ascii="標楷體" w:eastAsia="標楷體" w:hAnsi="標楷體" w:hint="eastAsia"/>
          <w:color w:val="000000" w:themeColor="text1"/>
          <w:sz w:val="28"/>
          <w:szCs w:val="28"/>
        </w:rPr>
        <w:t>。</w:t>
      </w:r>
    </w:p>
    <w:p w14:paraId="18BB7E8E" w14:textId="77777777" w:rsidR="00C939BB" w:rsidRPr="00A43C8B" w:rsidRDefault="00C939BB" w:rsidP="00154604">
      <w:pPr>
        <w:pStyle w:val="a3"/>
        <w:numPr>
          <w:ilvl w:val="0"/>
          <w:numId w:val="1"/>
        </w:numPr>
        <w:spacing w:line="440" w:lineRule="exact"/>
        <w:ind w:leftChars="0" w:left="1304" w:hanging="1304"/>
        <w:rPr>
          <w:rFonts w:ascii="標楷體" w:eastAsia="標楷體" w:hAnsi="標楷體"/>
          <w:color w:val="000000" w:themeColor="text1"/>
          <w:sz w:val="28"/>
          <w:szCs w:val="28"/>
        </w:rPr>
      </w:pPr>
      <w:r w:rsidRPr="00A43C8B">
        <w:rPr>
          <w:rFonts w:ascii="標楷體" w:eastAsia="標楷體" w:hAnsi="標楷體" w:hint="eastAsia"/>
          <w:color w:val="000000" w:themeColor="text1"/>
          <w:sz w:val="28"/>
          <w:szCs w:val="28"/>
        </w:rPr>
        <w:t>本辦法由校長核定公布後實施，修訂時亦同。</w:t>
      </w:r>
    </w:p>
    <w:sectPr w:rsidR="00C939BB" w:rsidRPr="00A43C8B">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F720" w14:textId="77777777" w:rsidR="008B69EE" w:rsidRDefault="008B69EE" w:rsidP="000473C1">
      <w:r>
        <w:separator/>
      </w:r>
    </w:p>
  </w:endnote>
  <w:endnote w:type="continuationSeparator" w:id="0">
    <w:p w14:paraId="0EDE4EFB" w14:textId="77777777" w:rsidR="008B69EE" w:rsidRDefault="008B69EE" w:rsidP="0004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18168"/>
      <w:docPartObj>
        <w:docPartGallery w:val="Page Numbers (Bottom of Page)"/>
        <w:docPartUnique/>
      </w:docPartObj>
    </w:sdtPr>
    <w:sdtEndPr/>
    <w:sdtContent>
      <w:p w14:paraId="15101275" w14:textId="77777777" w:rsidR="000473C1" w:rsidRDefault="000473C1">
        <w:pPr>
          <w:pStyle w:val="a6"/>
          <w:jc w:val="center"/>
        </w:pPr>
        <w:r>
          <w:fldChar w:fldCharType="begin"/>
        </w:r>
        <w:r>
          <w:instrText>PAGE   \* MERGEFORMAT</w:instrText>
        </w:r>
        <w:r>
          <w:fldChar w:fldCharType="separate"/>
        </w:r>
        <w:r w:rsidR="00A43C8B" w:rsidRPr="00A43C8B">
          <w:rPr>
            <w:noProof/>
            <w:lang w:val="zh-TW"/>
          </w:rPr>
          <w:t>3</w:t>
        </w:r>
        <w:r>
          <w:fldChar w:fldCharType="end"/>
        </w:r>
      </w:p>
    </w:sdtContent>
  </w:sdt>
  <w:p w14:paraId="24A0C1B6" w14:textId="77777777" w:rsidR="000473C1" w:rsidRDefault="000473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B009" w14:textId="77777777" w:rsidR="008B69EE" w:rsidRDefault="008B69EE" w:rsidP="000473C1">
      <w:r>
        <w:separator/>
      </w:r>
    </w:p>
  </w:footnote>
  <w:footnote w:type="continuationSeparator" w:id="0">
    <w:p w14:paraId="59852AB1" w14:textId="77777777" w:rsidR="008B69EE" w:rsidRDefault="008B69EE" w:rsidP="0004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8331E"/>
    <w:multiLevelType w:val="hybridMultilevel"/>
    <w:tmpl w:val="B35C60A6"/>
    <w:lvl w:ilvl="0" w:tplc="4DDC6A9E">
      <w:start w:val="1"/>
      <w:numFmt w:val="taiwaneseCountingThousand"/>
      <w:lvlText w:val="（%1）"/>
      <w:lvlJc w:val="left"/>
      <w:pPr>
        <w:ind w:left="2196" w:hanging="108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 w15:restartNumberingAfterBreak="0">
    <w:nsid w:val="4961477D"/>
    <w:multiLevelType w:val="hybridMultilevel"/>
    <w:tmpl w:val="09D0CB7E"/>
    <w:lvl w:ilvl="0" w:tplc="EA54224C">
      <w:start w:val="1"/>
      <w:numFmt w:val="taiwaneseCountingThousand"/>
      <w:lvlText w:val="第%1條"/>
      <w:lvlJc w:val="left"/>
      <w:pPr>
        <w:ind w:left="1116" w:hanging="11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D2"/>
    <w:rsid w:val="000473C1"/>
    <w:rsid w:val="0005074E"/>
    <w:rsid w:val="000D5D3A"/>
    <w:rsid w:val="001337DB"/>
    <w:rsid w:val="00154604"/>
    <w:rsid w:val="002051BE"/>
    <w:rsid w:val="002E5A61"/>
    <w:rsid w:val="003161C3"/>
    <w:rsid w:val="00341A85"/>
    <w:rsid w:val="006152AB"/>
    <w:rsid w:val="00634911"/>
    <w:rsid w:val="006F3A21"/>
    <w:rsid w:val="00800012"/>
    <w:rsid w:val="008527AD"/>
    <w:rsid w:val="008961FD"/>
    <w:rsid w:val="008B69EE"/>
    <w:rsid w:val="00A43C8B"/>
    <w:rsid w:val="00AC34C2"/>
    <w:rsid w:val="00AD26B9"/>
    <w:rsid w:val="00AF6142"/>
    <w:rsid w:val="00B02025"/>
    <w:rsid w:val="00C939BB"/>
    <w:rsid w:val="00EB447E"/>
    <w:rsid w:val="00EC69C2"/>
    <w:rsid w:val="00F04ED2"/>
    <w:rsid w:val="00FC5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DF996"/>
  <w15:chartTrackingRefBased/>
  <w15:docId w15:val="{00A8A5FB-0CEF-4073-9D8F-28B52248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4ED2"/>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F04ED2"/>
    <w:pPr>
      <w:ind w:leftChars="200" w:left="480"/>
    </w:pPr>
  </w:style>
  <w:style w:type="paragraph" w:styleId="a4">
    <w:name w:val="header"/>
    <w:basedOn w:val="a"/>
    <w:link w:val="a5"/>
    <w:uiPriority w:val="99"/>
    <w:unhideWhenUsed/>
    <w:rsid w:val="000473C1"/>
    <w:pPr>
      <w:tabs>
        <w:tab w:val="center" w:pos="4153"/>
        <w:tab w:val="right" w:pos="8306"/>
      </w:tabs>
      <w:snapToGrid w:val="0"/>
    </w:pPr>
    <w:rPr>
      <w:sz w:val="20"/>
      <w:szCs w:val="20"/>
    </w:rPr>
  </w:style>
  <w:style w:type="character" w:customStyle="1" w:styleId="a5">
    <w:name w:val="頁首 字元"/>
    <w:basedOn w:val="a0"/>
    <w:link w:val="a4"/>
    <w:uiPriority w:val="99"/>
    <w:rsid w:val="000473C1"/>
    <w:rPr>
      <w:sz w:val="20"/>
      <w:szCs w:val="20"/>
    </w:rPr>
  </w:style>
  <w:style w:type="paragraph" w:styleId="a6">
    <w:name w:val="footer"/>
    <w:basedOn w:val="a"/>
    <w:link w:val="a7"/>
    <w:uiPriority w:val="99"/>
    <w:unhideWhenUsed/>
    <w:rsid w:val="000473C1"/>
    <w:pPr>
      <w:tabs>
        <w:tab w:val="center" w:pos="4153"/>
        <w:tab w:val="right" w:pos="8306"/>
      </w:tabs>
      <w:snapToGrid w:val="0"/>
    </w:pPr>
    <w:rPr>
      <w:sz w:val="20"/>
      <w:szCs w:val="20"/>
    </w:rPr>
  </w:style>
  <w:style w:type="character" w:customStyle="1" w:styleId="a7">
    <w:name w:val="頁尾 字元"/>
    <w:basedOn w:val="a0"/>
    <w:link w:val="a6"/>
    <w:uiPriority w:val="99"/>
    <w:rsid w:val="000473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1452</Characters>
  <Application>Microsoft Office Word</Application>
  <DocSecurity>0</DocSecurity>
  <Lines>12</Lines>
  <Paragraphs>3</Paragraphs>
  <ScaleCrop>false</ScaleCrop>
  <Company>LJSH</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人事</cp:lastModifiedBy>
  <cp:revision>2</cp:revision>
  <cp:lastPrinted>2023-09-19T07:37:00Z</cp:lastPrinted>
  <dcterms:created xsi:type="dcterms:W3CDTF">2024-04-23T02:06:00Z</dcterms:created>
  <dcterms:modified xsi:type="dcterms:W3CDTF">2024-04-23T02:06:00Z</dcterms:modified>
</cp:coreProperties>
</file>